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807" w:rsidRDefault="00DF4807">
      <w:pPr>
        <w:widowControl w:val="0"/>
        <w:spacing w:after="0" w:line="276" w:lineRule="auto"/>
        <w:jc w:val="center"/>
        <w:rPr>
          <w:rFonts w:ascii="Arial" w:hAnsi="Arial" w:cs="Arial"/>
          <w:b/>
          <w:bCs/>
          <w:highlight w:val="yellow"/>
        </w:rPr>
      </w:pPr>
    </w:p>
    <w:p w:rsidR="00DF4807" w:rsidRDefault="00DF4807" w:rsidP="00183435">
      <w:pPr>
        <w:ind w:left="-1170"/>
        <w:jc w:val="center"/>
        <w:rPr>
          <w:rFonts w:ascii="Roboto" w:hAnsi="Roboto" w:cs="Roboto"/>
          <w:b/>
          <w:bCs/>
          <w:color w:val="1C4587"/>
          <w:sz w:val="32"/>
          <w:szCs w:val="32"/>
        </w:rPr>
      </w:pPr>
      <w:r>
        <w:rPr>
          <w:rFonts w:ascii="Roboto" w:hAnsi="Roboto" w:cs="Roboto"/>
          <w:b/>
          <w:bCs/>
          <w:color w:val="1C4587"/>
          <w:sz w:val="32"/>
          <w:szCs w:val="32"/>
        </w:rPr>
        <w:t xml:space="preserve">          </w:t>
      </w:r>
      <w:r w:rsidRPr="0087290E">
        <w:rPr>
          <w:rFonts w:ascii="Roboto" w:hAnsi="Roboto" w:cs="Roboto"/>
          <w:b/>
          <w:bCs/>
          <w:color w:val="1C4587"/>
          <w:sz w:val="32"/>
          <w:szCs w:val="32"/>
        </w:rPr>
        <w:t>SPUR – SOCIAL POSTCOVID URBAN REVITALIZATION</w:t>
      </w:r>
    </w:p>
    <w:p w:rsidR="00DF4807" w:rsidRPr="00AE282A" w:rsidRDefault="00DF4807" w:rsidP="00183435">
      <w:pPr>
        <w:ind w:left="-1170"/>
        <w:jc w:val="center"/>
        <w:rPr>
          <w:rFonts w:ascii="Roboto" w:hAnsi="Roboto" w:cs="Roboto"/>
          <w:color w:val="595959"/>
          <w:sz w:val="28"/>
          <w:szCs w:val="28"/>
          <w:lang w:val="it-IT"/>
        </w:rPr>
      </w:pPr>
      <w:r>
        <w:rPr>
          <w:rFonts w:ascii="Roboto" w:hAnsi="Roboto" w:cs="Roboto"/>
          <w:b/>
          <w:bCs/>
          <w:color w:val="1C4587"/>
          <w:sz w:val="32"/>
          <w:szCs w:val="32"/>
          <w:lang w:val="it-IT"/>
        </w:rPr>
        <w:t xml:space="preserve">           SPUR </w:t>
      </w:r>
      <w:r w:rsidRPr="002D0396">
        <w:rPr>
          <w:rFonts w:ascii="Roboto" w:hAnsi="Roboto" w:cs="Roboto"/>
          <w:b/>
          <w:bCs/>
          <w:color w:val="1C4587"/>
          <w:sz w:val="32"/>
          <w:szCs w:val="32"/>
          <w:lang w:val="it-IT"/>
        </w:rPr>
        <w:t xml:space="preserve"> –  RIVITALIZZAZIONE URBANA SOCIALE POSTCOVID</w:t>
      </w:r>
    </w:p>
    <w:p w:rsidR="00DF4807" w:rsidRDefault="00DF4807" w:rsidP="00183435">
      <w:pPr>
        <w:ind w:left="-1170"/>
        <w:jc w:val="center"/>
        <w:rPr>
          <w:rFonts w:ascii="Roboto" w:hAnsi="Roboto" w:cs="Roboto"/>
          <w:sz w:val="24"/>
          <w:szCs w:val="24"/>
        </w:rPr>
      </w:pPr>
      <w:r w:rsidRPr="0087290E">
        <w:rPr>
          <w:rFonts w:ascii="Roboto" w:hAnsi="Roboto" w:cs="Roboto"/>
          <w:sz w:val="24"/>
          <w:szCs w:val="24"/>
        </w:rPr>
        <w:t>Project</w:t>
      </w:r>
      <w:r>
        <w:rPr>
          <w:rFonts w:ascii="Roboto" w:hAnsi="Roboto" w:cs="Roboto"/>
          <w:sz w:val="24"/>
          <w:szCs w:val="24"/>
        </w:rPr>
        <w:t xml:space="preserve"> ID: </w:t>
      </w:r>
      <w:smartTag w:uri="urn:schemas-microsoft-com:office:smarttags" w:element="phone">
        <w:smartTagPr>
          <w:attr w:uri="urn:schemas-microsoft-com:office:office" w:name="ls" w:val="trans"/>
        </w:smartTagPr>
        <w:r>
          <w:rPr>
            <w:rFonts w:ascii="Roboto" w:hAnsi="Roboto" w:cs="Roboto"/>
            <w:sz w:val="24"/>
            <w:szCs w:val="24"/>
          </w:rPr>
          <w:t>101138715</w:t>
        </w:r>
      </w:smartTag>
    </w:p>
    <w:p w:rsidR="00DF4807" w:rsidRPr="0087290E" w:rsidRDefault="00DF4807" w:rsidP="00183435">
      <w:pPr>
        <w:ind w:left="-1170"/>
        <w:jc w:val="center"/>
        <w:rPr>
          <w:rFonts w:ascii="Roboto" w:hAnsi="Roboto" w:cs="Roboto"/>
          <w:sz w:val="24"/>
          <w:szCs w:val="24"/>
        </w:rPr>
      </w:pPr>
      <w:r>
        <w:rPr>
          <w:rFonts w:ascii="Roboto" w:hAnsi="Roboto" w:cs="Roboto"/>
          <w:sz w:val="24"/>
          <w:szCs w:val="24"/>
        </w:rPr>
        <w:t>CERV PROGRAMME</w:t>
      </w:r>
    </w:p>
    <w:p w:rsidR="00DF4807" w:rsidRPr="0087290E" w:rsidRDefault="00DF4807" w:rsidP="00183435">
      <w:pPr>
        <w:ind w:left="-1170"/>
        <w:jc w:val="center"/>
        <w:rPr>
          <w:rFonts w:ascii="Roboto" w:hAnsi="Roboto" w:cs="Roboto"/>
          <w:color w:val="595959"/>
          <w:sz w:val="24"/>
          <w:szCs w:val="24"/>
        </w:rPr>
      </w:pPr>
    </w:p>
    <w:p w:rsidR="00DF4807" w:rsidRDefault="00DF4807" w:rsidP="00183435">
      <w:pPr>
        <w:ind w:left="-1170"/>
        <w:jc w:val="center"/>
        <w:rPr>
          <w:rFonts w:ascii="Roboto" w:hAnsi="Roboto" w:cs="Roboto"/>
          <w:b/>
          <w:bCs/>
          <w:color w:val="BF9000"/>
          <w:sz w:val="34"/>
          <w:szCs w:val="34"/>
        </w:rPr>
      </w:pPr>
      <w:r>
        <w:rPr>
          <w:rFonts w:ascii="Roboto" w:hAnsi="Roboto" w:cs="Roboto"/>
          <w:b/>
          <w:bCs/>
          <w:color w:val="BF9000"/>
          <w:sz w:val="34"/>
          <w:szCs w:val="34"/>
        </w:rPr>
        <w:t>PROJECT DESCRIPTION FOR</w:t>
      </w:r>
    </w:p>
    <w:p w:rsidR="00DF4807" w:rsidRDefault="00DF4807" w:rsidP="00183435">
      <w:pPr>
        <w:ind w:left="-1170"/>
        <w:jc w:val="center"/>
        <w:rPr>
          <w:rFonts w:ascii="Roboto" w:hAnsi="Roboto" w:cs="Roboto"/>
          <w:b/>
          <w:bCs/>
          <w:color w:val="BF9000"/>
          <w:sz w:val="34"/>
          <w:szCs w:val="34"/>
        </w:rPr>
      </w:pPr>
      <w:r>
        <w:rPr>
          <w:rFonts w:ascii="Roboto" w:hAnsi="Roboto" w:cs="Roboto"/>
          <w:b/>
          <w:bCs/>
          <w:color w:val="BF9000"/>
          <w:sz w:val="34"/>
          <w:szCs w:val="34"/>
        </w:rPr>
        <w:t>PARTNERS’ INSTITUTIONAL WEBSITES</w:t>
      </w:r>
    </w:p>
    <w:p w:rsidR="00DF4807" w:rsidRDefault="00DF4807">
      <w:pPr>
        <w:widowControl w:val="0"/>
        <w:spacing w:after="0" w:line="276" w:lineRule="auto"/>
        <w:jc w:val="center"/>
        <w:rPr>
          <w:rFonts w:ascii="Arial" w:hAnsi="Arial" w:cs="Arial"/>
          <w:b/>
          <w:bCs/>
          <w:highlight w:val="yellow"/>
        </w:rPr>
      </w:pPr>
    </w:p>
    <w:p w:rsidR="00DF4807" w:rsidRDefault="00DF4807">
      <w:pPr>
        <w:widowControl w:val="0"/>
        <w:spacing w:after="0" w:line="276" w:lineRule="auto"/>
        <w:jc w:val="center"/>
        <w:rPr>
          <w:rFonts w:ascii="Arial" w:hAnsi="Arial" w:cs="Arial"/>
          <w:b/>
          <w:bCs/>
          <w:highlight w:val="yellow"/>
        </w:rPr>
      </w:pPr>
    </w:p>
    <w:tbl>
      <w:tblPr>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20"/>
        <w:gridCol w:w="6656"/>
      </w:tblGrid>
      <w:tr w:rsidR="00DF4807" w:rsidRPr="00085B64">
        <w:trPr>
          <w:trHeight w:val="414"/>
        </w:trPr>
        <w:tc>
          <w:tcPr>
            <w:tcW w:w="3120" w:type="dxa"/>
            <w:vAlign w:val="center"/>
          </w:tcPr>
          <w:p w:rsidR="00DF4807" w:rsidRPr="00085B64" w:rsidRDefault="00DF4807">
            <w:pPr>
              <w:rPr>
                <w:b/>
                <w:bCs/>
                <w:lang w:val="it-IT"/>
              </w:rPr>
            </w:pPr>
            <w:r>
              <w:rPr>
                <w:b/>
                <w:bCs/>
                <w:lang w:val="it-IT"/>
              </w:rPr>
              <w:t xml:space="preserve">Nome progetto </w:t>
            </w:r>
          </w:p>
        </w:tc>
        <w:tc>
          <w:tcPr>
            <w:tcW w:w="6656" w:type="dxa"/>
          </w:tcPr>
          <w:p w:rsidR="00DF4807" w:rsidRDefault="00DF4807" w:rsidP="00BA350C">
            <w:pPr>
              <w:shd w:val="clear" w:color="auto" w:fill="FFFFFF"/>
              <w:spacing w:before="20" w:after="40"/>
              <w:rPr>
                <w:b/>
                <w:bCs/>
                <w:color w:val="3C434A"/>
              </w:rPr>
            </w:pPr>
            <w:r w:rsidRPr="0088542F">
              <w:rPr>
                <w:b/>
                <w:bCs/>
                <w:color w:val="3C434A"/>
              </w:rPr>
              <w:t>SPUR – Social PostCovid19 Urban Revitalization</w:t>
            </w:r>
          </w:p>
          <w:p w:rsidR="00DF4807" w:rsidRPr="00085B64" w:rsidRDefault="00DF4807" w:rsidP="00BA350C">
            <w:pPr>
              <w:shd w:val="clear" w:color="auto" w:fill="FFFFFF"/>
              <w:spacing w:before="20" w:after="40"/>
              <w:rPr>
                <w:b/>
                <w:bCs/>
                <w:color w:val="3C434A"/>
                <w:lang w:val="it-IT"/>
              </w:rPr>
            </w:pPr>
            <w:r w:rsidRPr="00085B64">
              <w:rPr>
                <w:b/>
                <w:bCs/>
                <w:color w:val="3C434A"/>
                <w:lang w:val="it-IT"/>
              </w:rPr>
              <w:t>SPUR – Rivitalizzazione Urbana Sociale Postcovid</w:t>
            </w:r>
          </w:p>
        </w:tc>
      </w:tr>
      <w:tr w:rsidR="00DF4807" w:rsidRPr="0088542F">
        <w:trPr>
          <w:trHeight w:val="420"/>
        </w:trPr>
        <w:tc>
          <w:tcPr>
            <w:tcW w:w="3120" w:type="dxa"/>
            <w:vAlign w:val="center"/>
          </w:tcPr>
          <w:p w:rsidR="00DF4807" w:rsidRPr="00085B64" w:rsidRDefault="00DF4807">
            <w:pPr>
              <w:rPr>
                <w:b/>
                <w:bCs/>
                <w:lang w:val="it-IT"/>
              </w:rPr>
            </w:pPr>
            <w:r>
              <w:rPr>
                <w:b/>
                <w:bCs/>
                <w:lang w:val="it-IT"/>
              </w:rPr>
              <w:t>Data di inizio del progetto</w:t>
            </w:r>
          </w:p>
        </w:tc>
        <w:tc>
          <w:tcPr>
            <w:tcW w:w="6656" w:type="dxa"/>
          </w:tcPr>
          <w:p w:rsidR="00DF4807" w:rsidRPr="0088542F" w:rsidRDefault="00DF4807" w:rsidP="00BA350C">
            <w:pPr>
              <w:shd w:val="clear" w:color="auto" w:fill="FFFFFF"/>
              <w:spacing w:before="20" w:after="40"/>
              <w:rPr>
                <w:b/>
                <w:bCs/>
                <w:color w:val="3C434A"/>
              </w:rPr>
            </w:pPr>
            <w:r w:rsidRPr="00085B64">
              <w:rPr>
                <w:b/>
                <w:bCs/>
                <w:color w:val="3C434A"/>
                <w:lang w:val="it-IT"/>
              </w:rPr>
              <w:t xml:space="preserve"> </w:t>
            </w:r>
            <w:smartTag w:uri="urn:schemas-microsoft-com:office:smarttags" w:element="date">
              <w:smartTagPr>
                <w:attr w:name="Year" w:val="2024"/>
                <w:attr w:name="Day" w:val="01"/>
                <w:attr w:name="Month" w:val="01"/>
                <w:attr w:name="ls" w:val="trans"/>
              </w:smartTagPr>
              <w:r w:rsidRPr="0088542F">
                <w:rPr>
                  <w:b/>
                  <w:bCs/>
                  <w:color w:val="3C434A"/>
                </w:rPr>
                <w:t>01.01.2024</w:t>
              </w:r>
            </w:smartTag>
          </w:p>
        </w:tc>
      </w:tr>
      <w:tr w:rsidR="00DF4807" w:rsidRPr="0088542F">
        <w:trPr>
          <w:trHeight w:val="390"/>
        </w:trPr>
        <w:tc>
          <w:tcPr>
            <w:tcW w:w="3120" w:type="dxa"/>
            <w:vAlign w:val="center"/>
          </w:tcPr>
          <w:p w:rsidR="00DF4807" w:rsidRPr="0088542F" w:rsidRDefault="00DF4807">
            <w:r>
              <w:rPr>
                <w:b/>
                <w:bCs/>
              </w:rPr>
              <w:t xml:space="preserve">Data di fine progetto </w:t>
            </w:r>
          </w:p>
        </w:tc>
        <w:tc>
          <w:tcPr>
            <w:tcW w:w="6656" w:type="dxa"/>
          </w:tcPr>
          <w:p w:rsidR="00DF4807" w:rsidRPr="0088542F" w:rsidRDefault="00DF4807" w:rsidP="00BA350C">
            <w:pPr>
              <w:shd w:val="clear" w:color="auto" w:fill="FFFFFF"/>
              <w:spacing w:before="20" w:after="40"/>
              <w:rPr>
                <w:b/>
                <w:bCs/>
                <w:color w:val="3C434A"/>
              </w:rPr>
            </w:pPr>
            <w:smartTag w:uri="urn:schemas-microsoft-com:office:smarttags" w:element="date">
              <w:smartTagPr>
                <w:attr w:name="Year" w:val="2026"/>
                <w:attr w:name="Day" w:val="31"/>
                <w:attr w:name="Month" w:val="12"/>
                <w:attr w:name="ls" w:val="trans"/>
              </w:smartTagPr>
              <w:r w:rsidRPr="0088542F">
                <w:rPr>
                  <w:b/>
                  <w:bCs/>
                  <w:color w:val="3C434A"/>
                </w:rPr>
                <w:t>31.12.2026</w:t>
              </w:r>
            </w:smartTag>
          </w:p>
        </w:tc>
      </w:tr>
      <w:tr w:rsidR="00DF4807" w:rsidRPr="0088542F">
        <w:trPr>
          <w:trHeight w:val="417"/>
        </w:trPr>
        <w:tc>
          <w:tcPr>
            <w:tcW w:w="3120" w:type="dxa"/>
            <w:vAlign w:val="center"/>
          </w:tcPr>
          <w:p w:rsidR="00DF4807" w:rsidRPr="0088542F" w:rsidRDefault="00DF4807">
            <w:pPr>
              <w:rPr>
                <w:b/>
                <w:bCs/>
              </w:rPr>
            </w:pPr>
            <w:r>
              <w:rPr>
                <w:b/>
                <w:bCs/>
              </w:rPr>
              <w:t>Finanziatore</w:t>
            </w:r>
            <w:r w:rsidRPr="0088542F">
              <w:rPr>
                <w:b/>
                <w:bCs/>
              </w:rPr>
              <w:t>r</w:t>
            </w:r>
          </w:p>
        </w:tc>
        <w:tc>
          <w:tcPr>
            <w:tcW w:w="6656" w:type="dxa"/>
          </w:tcPr>
          <w:p w:rsidR="00DF4807" w:rsidRPr="0088542F" w:rsidRDefault="00DF4807" w:rsidP="00BA350C">
            <w:pPr>
              <w:shd w:val="clear" w:color="auto" w:fill="FFFFFF"/>
              <w:spacing w:before="20" w:after="40"/>
              <w:rPr>
                <w:b/>
                <w:bCs/>
                <w:color w:val="3C434A"/>
              </w:rPr>
            </w:pPr>
            <w:r>
              <w:rPr>
                <w:b/>
                <w:bCs/>
                <w:color w:val="3C434A"/>
              </w:rPr>
              <w:t>Commissione Europea</w:t>
            </w:r>
          </w:p>
        </w:tc>
      </w:tr>
      <w:tr w:rsidR="00DF4807" w:rsidRPr="0088542F">
        <w:trPr>
          <w:trHeight w:val="417"/>
        </w:trPr>
        <w:tc>
          <w:tcPr>
            <w:tcW w:w="3120" w:type="dxa"/>
            <w:vAlign w:val="center"/>
          </w:tcPr>
          <w:p w:rsidR="00DF4807" w:rsidRPr="0088542F" w:rsidRDefault="00DF4807">
            <w:pPr>
              <w:rPr>
                <w:b/>
                <w:bCs/>
              </w:rPr>
            </w:pPr>
            <w:r>
              <w:rPr>
                <w:b/>
                <w:bCs/>
              </w:rPr>
              <w:t>Programma di riferimento</w:t>
            </w:r>
            <w:r w:rsidRPr="0088542F">
              <w:rPr>
                <w:b/>
                <w:bCs/>
              </w:rPr>
              <w:t xml:space="preserve"> </w:t>
            </w:r>
          </w:p>
        </w:tc>
        <w:tc>
          <w:tcPr>
            <w:tcW w:w="6656" w:type="dxa"/>
          </w:tcPr>
          <w:p w:rsidR="00DF4807" w:rsidRPr="0088542F" w:rsidRDefault="00DF4807">
            <w:pPr>
              <w:shd w:val="clear" w:color="auto" w:fill="FFFFFF"/>
              <w:spacing w:before="20" w:after="40"/>
              <w:rPr>
                <w:b/>
                <w:bCs/>
                <w:color w:val="3C434A"/>
              </w:rPr>
            </w:pPr>
            <w:r w:rsidRPr="0088542F">
              <w:rPr>
                <w:b/>
                <w:bCs/>
                <w:color w:val="3C434A"/>
              </w:rPr>
              <w:t>EU-funded/CERV Programme</w:t>
            </w:r>
          </w:p>
          <w:p w:rsidR="00DF4807" w:rsidRPr="0088542F" w:rsidRDefault="00DF4807">
            <w:pPr>
              <w:shd w:val="clear" w:color="auto" w:fill="FFFFFF"/>
              <w:spacing w:before="20" w:after="40"/>
            </w:pPr>
          </w:p>
        </w:tc>
      </w:tr>
      <w:tr w:rsidR="00DF4807" w:rsidRPr="00E24572">
        <w:trPr>
          <w:trHeight w:val="424"/>
        </w:trPr>
        <w:tc>
          <w:tcPr>
            <w:tcW w:w="3120" w:type="dxa"/>
            <w:vAlign w:val="center"/>
          </w:tcPr>
          <w:p w:rsidR="00DF4807" w:rsidRPr="0088542F" w:rsidRDefault="00DF4807">
            <w:pPr>
              <w:rPr>
                <w:b/>
                <w:bCs/>
              </w:rPr>
            </w:pPr>
            <w:smartTag w:uri="urn:schemas-microsoft-com:office:smarttags" w:element="place">
              <w:smartTag w:uri="urn:schemas-microsoft-com:office:smarttags" w:element="City">
                <w:r>
                  <w:rPr>
                    <w:b/>
                    <w:bCs/>
                  </w:rPr>
                  <w:t>OSS</w:t>
                </w:r>
              </w:smartTag>
            </w:smartTag>
            <w:r w:rsidRPr="0088542F">
              <w:rPr>
                <w:b/>
                <w:bCs/>
              </w:rPr>
              <w:t xml:space="preserve"> </w:t>
            </w:r>
          </w:p>
        </w:tc>
        <w:tc>
          <w:tcPr>
            <w:tcW w:w="6656" w:type="dxa"/>
          </w:tcPr>
          <w:p w:rsidR="00DF4807" w:rsidRPr="00A06B49" w:rsidRDefault="00DF4807" w:rsidP="00E24572">
            <w:pPr>
              <w:spacing w:after="0" w:line="240" w:lineRule="auto"/>
              <w:rPr>
                <w:b/>
                <w:bCs/>
                <w:color w:val="3C434A"/>
                <w:lang w:val="it-IT"/>
              </w:rPr>
            </w:pPr>
            <w:r>
              <w:rPr>
                <w:b/>
                <w:bCs/>
                <w:color w:val="3C434A"/>
                <w:lang w:val="it-IT"/>
              </w:rPr>
              <w:t>OSS</w:t>
            </w:r>
            <w:r w:rsidRPr="00A06B49">
              <w:rPr>
                <w:b/>
                <w:bCs/>
                <w:color w:val="3C434A"/>
                <w:lang w:val="it-IT"/>
              </w:rPr>
              <w:t>10 R</w:t>
            </w:r>
            <w:r>
              <w:rPr>
                <w:b/>
                <w:bCs/>
                <w:color w:val="3C434A"/>
                <w:lang w:val="it-IT"/>
              </w:rPr>
              <w:t>idurre le disuguaglianze</w:t>
            </w:r>
          </w:p>
          <w:p w:rsidR="00DF4807" w:rsidRPr="00A06B49" w:rsidRDefault="00DF4807" w:rsidP="00E24572">
            <w:pPr>
              <w:spacing w:after="0" w:line="240" w:lineRule="auto"/>
              <w:rPr>
                <w:b/>
                <w:bCs/>
                <w:color w:val="3C434A"/>
                <w:lang w:val="it-IT"/>
              </w:rPr>
            </w:pPr>
            <w:r>
              <w:rPr>
                <w:b/>
                <w:bCs/>
                <w:color w:val="3C434A"/>
                <w:lang w:val="it-IT"/>
              </w:rPr>
              <w:t>OSS</w:t>
            </w:r>
            <w:r w:rsidRPr="00A06B49">
              <w:rPr>
                <w:b/>
                <w:bCs/>
                <w:color w:val="3C434A"/>
                <w:lang w:val="it-IT"/>
              </w:rPr>
              <w:t xml:space="preserve">11 </w:t>
            </w:r>
            <w:r>
              <w:rPr>
                <w:b/>
                <w:bCs/>
                <w:color w:val="3C434A"/>
                <w:lang w:val="it-IT"/>
              </w:rPr>
              <w:t xml:space="preserve">Città e comunità sostenibili </w:t>
            </w:r>
          </w:p>
          <w:p w:rsidR="00DF4807" w:rsidRPr="00E24572" w:rsidRDefault="00DF4807">
            <w:pPr>
              <w:rPr>
                <w:b/>
                <w:bCs/>
                <w:color w:val="3C434A"/>
                <w:lang w:val="it-IT"/>
              </w:rPr>
            </w:pPr>
          </w:p>
        </w:tc>
      </w:tr>
      <w:tr w:rsidR="00DF4807" w:rsidRPr="00E24572">
        <w:trPr>
          <w:trHeight w:val="413"/>
        </w:trPr>
        <w:tc>
          <w:tcPr>
            <w:tcW w:w="3120" w:type="dxa"/>
            <w:vAlign w:val="center"/>
          </w:tcPr>
          <w:p w:rsidR="00DF4807" w:rsidRPr="0088542F" w:rsidRDefault="00DF4807">
            <w:pPr>
              <w:rPr>
                <w:b/>
                <w:bCs/>
              </w:rPr>
            </w:pPr>
            <w:r>
              <w:rPr>
                <w:b/>
                <w:bCs/>
              </w:rPr>
              <w:t xml:space="preserve">Paesi coinvolti </w:t>
            </w:r>
          </w:p>
        </w:tc>
        <w:tc>
          <w:tcPr>
            <w:tcW w:w="6656" w:type="dxa"/>
          </w:tcPr>
          <w:p w:rsidR="00DF4807" w:rsidRPr="00E24572" w:rsidRDefault="00DF4807">
            <w:pPr>
              <w:rPr>
                <w:b/>
                <w:bCs/>
                <w:lang w:val="it-IT"/>
              </w:rPr>
            </w:pPr>
            <w:r w:rsidRPr="00E24572">
              <w:rPr>
                <w:b/>
                <w:bCs/>
                <w:color w:val="3C434A"/>
                <w:lang w:val="it-IT"/>
              </w:rPr>
              <w:t xml:space="preserve">Belgio, Croazia,Italia,Portogallo e Romania </w:t>
            </w:r>
          </w:p>
        </w:tc>
      </w:tr>
      <w:tr w:rsidR="00DF4807" w:rsidRPr="0085780E">
        <w:trPr>
          <w:trHeight w:val="421"/>
        </w:trPr>
        <w:tc>
          <w:tcPr>
            <w:tcW w:w="3120" w:type="dxa"/>
            <w:vAlign w:val="center"/>
          </w:tcPr>
          <w:p w:rsidR="00DF4807" w:rsidRPr="0088542F" w:rsidRDefault="00DF4807">
            <w:pPr>
              <w:rPr>
                <w:b/>
                <w:bCs/>
              </w:rPr>
            </w:pPr>
            <w:r>
              <w:rPr>
                <w:b/>
                <w:bCs/>
              </w:rPr>
              <w:t xml:space="preserve">Altri partners </w:t>
            </w:r>
          </w:p>
        </w:tc>
        <w:tc>
          <w:tcPr>
            <w:tcW w:w="6656" w:type="dxa"/>
          </w:tcPr>
          <w:p w:rsidR="00DF4807" w:rsidRPr="0088542F" w:rsidRDefault="00DF4807">
            <w:pPr>
              <w:rPr>
                <w:b/>
                <w:bCs/>
                <w:color w:val="3C434A"/>
                <w:lang w:val="it-IT"/>
              </w:rPr>
            </w:pPr>
            <w:r w:rsidRPr="0088542F">
              <w:rPr>
                <w:b/>
                <w:bCs/>
                <w:color w:val="3C434A"/>
                <w:lang w:val="it-IT"/>
              </w:rPr>
              <w:t>Commune d’Etterbeek</w:t>
            </w:r>
          </w:p>
          <w:p w:rsidR="00DF4807" w:rsidRPr="0088542F" w:rsidRDefault="00DF4807">
            <w:pPr>
              <w:rPr>
                <w:b/>
                <w:bCs/>
                <w:color w:val="3C434A"/>
                <w:lang w:val="it-IT"/>
              </w:rPr>
            </w:pPr>
            <w:r w:rsidRPr="0088542F">
              <w:rPr>
                <w:b/>
                <w:bCs/>
                <w:color w:val="3C434A"/>
                <w:lang w:val="it-IT"/>
              </w:rPr>
              <w:t>Grad Vodnjan-Vignano</w:t>
            </w:r>
          </w:p>
          <w:p w:rsidR="00DF4807" w:rsidRPr="0088542F" w:rsidRDefault="00DF4807" w:rsidP="00032773">
            <w:pPr>
              <w:rPr>
                <w:b/>
                <w:bCs/>
                <w:color w:val="3C434A"/>
                <w:lang w:val="it-IT"/>
              </w:rPr>
            </w:pPr>
            <w:r w:rsidRPr="0088542F">
              <w:rPr>
                <w:b/>
                <w:bCs/>
                <w:color w:val="3C434A"/>
                <w:lang w:val="it-IT"/>
              </w:rPr>
              <w:t>Città Metropolitana di Milano</w:t>
            </w:r>
          </w:p>
          <w:p w:rsidR="00DF4807" w:rsidRPr="0088542F" w:rsidRDefault="00DF4807">
            <w:pPr>
              <w:rPr>
                <w:b/>
                <w:bCs/>
                <w:color w:val="3C434A"/>
                <w:lang w:val="it-IT"/>
              </w:rPr>
            </w:pPr>
            <w:r w:rsidRPr="0088542F">
              <w:rPr>
                <w:b/>
                <w:bCs/>
                <w:color w:val="3C434A"/>
                <w:lang w:val="it-IT"/>
              </w:rPr>
              <w:t>Fondazione Comunitaria di Agrigento e Trapani</w:t>
            </w:r>
          </w:p>
          <w:p w:rsidR="00DF4807" w:rsidRPr="0088542F" w:rsidRDefault="00DF4807">
            <w:pPr>
              <w:rPr>
                <w:b/>
                <w:bCs/>
                <w:color w:val="3C434A"/>
                <w:lang w:val="es-ES"/>
              </w:rPr>
            </w:pPr>
            <w:r w:rsidRPr="0088542F">
              <w:rPr>
                <w:b/>
                <w:bCs/>
                <w:color w:val="3C434A"/>
                <w:lang w:val="es-ES"/>
              </w:rPr>
              <w:t>Município de Vila do Conde</w:t>
            </w:r>
          </w:p>
          <w:p w:rsidR="00DF4807" w:rsidRPr="0088542F" w:rsidRDefault="00DF4807">
            <w:pPr>
              <w:rPr>
                <w:b/>
                <w:bCs/>
                <w:color w:val="3C434A"/>
                <w:lang w:val="es-ES"/>
              </w:rPr>
            </w:pPr>
            <w:r w:rsidRPr="0088542F">
              <w:rPr>
                <w:b/>
                <w:bCs/>
                <w:color w:val="3C434A"/>
                <w:lang w:val="es-ES"/>
              </w:rPr>
              <w:t>Judetul Harghita</w:t>
            </w:r>
          </w:p>
        </w:tc>
      </w:tr>
      <w:tr w:rsidR="00DF4807" w:rsidRPr="0088542F">
        <w:trPr>
          <w:trHeight w:val="678"/>
        </w:trPr>
        <w:tc>
          <w:tcPr>
            <w:tcW w:w="3120" w:type="dxa"/>
            <w:vAlign w:val="center"/>
          </w:tcPr>
          <w:p w:rsidR="00DF4807" w:rsidRPr="0088542F" w:rsidRDefault="00DF4807">
            <w:pPr>
              <w:rPr>
                <w:b/>
                <w:bCs/>
              </w:rPr>
            </w:pPr>
            <w:r>
              <w:rPr>
                <w:b/>
                <w:bCs/>
              </w:rPr>
              <w:t>Uno sguardo al Progetto</w:t>
            </w:r>
          </w:p>
        </w:tc>
        <w:tc>
          <w:tcPr>
            <w:tcW w:w="6656" w:type="dxa"/>
          </w:tcPr>
          <w:p w:rsidR="00DF4807" w:rsidRPr="00A06B49" w:rsidRDefault="00DF4807" w:rsidP="0085780E">
            <w:pPr>
              <w:shd w:val="clear" w:color="auto" w:fill="FFFFFF"/>
              <w:spacing w:before="20" w:after="40" w:line="240" w:lineRule="auto"/>
              <w:jc w:val="both"/>
              <w:rPr>
                <w:color w:val="3C434A"/>
                <w:lang w:val="it-IT"/>
              </w:rPr>
            </w:pPr>
            <w:r>
              <w:rPr>
                <w:color w:val="3C434A"/>
                <w:lang w:val="it-IT"/>
              </w:rPr>
              <w:t xml:space="preserve">Il progetto SPUR vede una collaborazione tra 6 autorità locali e 5 paesi europei che apportano un’esperienza significativa nel supportare giovani e anziani marginalizzati e nel lavorare con persone con un vissuto migratorio o appartenenti a un genere marginalizzato. </w:t>
            </w:r>
          </w:p>
          <w:p w:rsidR="00DF4807" w:rsidRPr="00A06B49" w:rsidRDefault="00DF4807" w:rsidP="0085780E">
            <w:pPr>
              <w:shd w:val="clear" w:color="auto" w:fill="FFFFFF"/>
              <w:spacing w:before="20" w:after="40" w:line="240" w:lineRule="auto"/>
              <w:jc w:val="both"/>
              <w:rPr>
                <w:color w:val="3C434A"/>
                <w:lang w:val="it-IT"/>
              </w:rPr>
            </w:pPr>
            <w:r>
              <w:rPr>
                <w:color w:val="3C434A"/>
                <w:lang w:val="it-IT"/>
              </w:rPr>
              <w:t xml:space="preserve">Questi sono i cittadini la cui socializzazione ha sofferto maggiormente durante la pandemia da Covid19; nonostante ciò, episodi di solidarietà urbana hanno preso vita nel mezzo delle restrizioni e del lockdown. </w:t>
            </w:r>
          </w:p>
          <w:p w:rsidR="00DF4807" w:rsidRDefault="00DF4807" w:rsidP="0085780E">
            <w:pPr>
              <w:shd w:val="clear" w:color="auto" w:fill="FFFFFF"/>
              <w:spacing w:before="20" w:after="40" w:line="240" w:lineRule="auto"/>
              <w:jc w:val="both"/>
              <w:rPr>
                <w:color w:val="3C434A"/>
                <w:lang w:val="it-IT"/>
              </w:rPr>
            </w:pPr>
            <w:r>
              <w:rPr>
                <w:color w:val="3C434A"/>
                <w:lang w:val="it-IT"/>
              </w:rPr>
              <w:t xml:space="preserve">Sebbene le conseguenze della pandemia sono ancora fortemente sentite da alcuni di questi soggetti, il progetto SPUR sarà l’occasione perfetta per far sì che i Comuni di residenza di tali individui svolgano una mappatura dei bisogni dei cittadini, scambiando così buone pratiche e sviluppando altre iniziative per rafforzare la socializzazione del quartiere. </w:t>
            </w:r>
          </w:p>
          <w:p w:rsidR="00DF4807" w:rsidRPr="00A06B49" w:rsidRDefault="00DF4807" w:rsidP="0085780E">
            <w:pPr>
              <w:shd w:val="clear" w:color="auto" w:fill="FFFFFF"/>
              <w:spacing w:before="20" w:after="40" w:line="240" w:lineRule="auto"/>
              <w:jc w:val="both"/>
              <w:rPr>
                <w:color w:val="3C434A"/>
                <w:lang w:val="it-IT"/>
              </w:rPr>
            </w:pPr>
            <w:r>
              <w:rPr>
                <w:color w:val="3C434A"/>
                <w:lang w:val="it-IT"/>
              </w:rPr>
              <w:t>Gli obbiettivi del progetto sono:</w:t>
            </w:r>
          </w:p>
          <w:p w:rsidR="00DF4807" w:rsidRPr="00A06B49" w:rsidRDefault="00DF4807" w:rsidP="0085780E">
            <w:pPr>
              <w:pStyle w:val="ListParagraph"/>
              <w:numPr>
                <w:ilvl w:val="0"/>
                <w:numId w:val="1"/>
              </w:numPr>
              <w:shd w:val="clear" w:color="auto" w:fill="FFFFFF"/>
              <w:spacing w:before="20" w:after="40" w:line="240" w:lineRule="auto"/>
              <w:rPr>
                <w:color w:val="3C434A"/>
                <w:lang w:val="it-IT"/>
              </w:rPr>
            </w:pPr>
            <w:r>
              <w:rPr>
                <w:color w:val="3C434A"/>
                <w:lang w:val="it-IT"/>
              </w:rPr>
              <w:t>Riflettere sull’impatto del COVID-19 nelle comunità locali tra anziani e giovani;</w:t>
            </w:r>
          </w:p>
          <w:p w:rsidR="00DF4807" w:rsidRPr="00A06B49" w:rsidRDefault="00DF4807" w:rsidP="0085780E">
            <w:pPr>
              <w:pStyle w:val="ListParagraph"/>
              <w:numPr>
                <w:ilvl w:val="0"/>
                <w:numId w:val="1"/>
              </w:numPr>
              <w:shd w:val="clear" w:color="auto" w:fill="FFFFFF"/>
              <w:spacing w:before="20" w:after="40" w:line="240" w:lineRule="auto"/>
              <w:rPr>
                <w:color w:val="3C434A"/>
                <w:lang w:val="it-IT"/>
              </w:rPr>
            </w:pPr>
            <w:r>
              <w:rPr>
                <w:color w:val="3C434A"/>
                <w:lang w:val="it-IT"/>
              </w:rPr>
              <w:t xml:space="preserve">Reintegrazione sociale di migranti e donne; </w:t>
            </w:r>
          </w:p>
          <w:p w:rsidR="00DF4807" w:rsidRPr="00A06B49" w:rsidRDefault="00DF4807" w:rsidP="0085780E">
            <w:pPr>
              <w:pStyle w:val="ListParagraph"/>
              <w:numPr>
                <w:ilvl w:val="0"/>
                <w:numId w:val="1"/>
              </w:numPr>
              <w:shd w:val="clear" w:color="auto" w:fill="FFFFFF"/>
              <w:spacing w:before="20" w:after="40" w:line="240" w:lineRule="auto"/>
              <w:rPr>
                <w:color w:val="3C434A"/>
                <w:lang w:val="it-IT"/>
              </w:rPr>
            </w:pPr>
            <w:r>
              <w:rPr>
                <w:color w:val="3C434A"/>
                <w:lang w:val="it-IT"/>
              </w:rPr>
              <w:t xml:space="preserve">Stabilire una cooperazione transnazionale tra comunità a livello europeo per un apprendimento tra pari e uno scambio di buone pratiche; </w:t>
            </w:r>
          </w:p>
          <w:p w:rsidR="00DF4807" w:rsidRPr="00A06B49" w:rsidRDefault="00DF4807" w:rsidP="0085780E">
            <w:pPr>
              <w:pStyle w:val="ListParagraph"/>
              <w:numPr>
                <w:ilvl w:val="0"/>
                <w:numId w:val="1"/>
              </w:numPr>
              <w:shd w:val="clear" w:color="auto" w:fill="FFFFFF"/>
              <w:spacing w:before="20" w:after="40" w:line="240" w:lineRule="auto"/>
              <w:rPr>
                <w:color w:val="3C434A"/>
                <w:lang w:val="it-IT"/>
              </w:rPr>
            </w:pPr>
            <w:r>
              <w:rPr>
                <w:color w:val="3C434A"/>
                <w:lang w:val="it-IT"/>
              </w:rPr>
              <w:t xml:space="preserve">Trovare soluzioni sostenibili a lungo termine per la costruzione di una comunità resiliente; </w:t>
            </w:r>
          </w:p>
          <w:p w:rsidR="00DF4807" w:rsidRPr="00A06B49" w:rsidRDefault="00DF4807" w:rsidP="0085780E">
            <w:pPr>
              <w:pStyle w:val="ListParagraph"/>
              <w:numPr>
                <w:ilvl w:val="0"/>
                <w:numId w:val="1"/>
              </w:numPr>
              <w:shd w:val="clear" w:color="auto" w:fill="FFFFFF"/>
              <w:spacing w:before="20" w:after="40" w:line="240" w:lineRule="auto"/>
              <w:jc w:val="both"/>
              <w:rPr>
                <w:color w:val="3C434A"/>
                <w:lang w:val="it-IT"/>
              </w:rPr>
            </w:pPr>
            <w:r>
              <w:rPr>
                <w:color w:val="3C434A"/>
                <w:lang w:val="it-IT"/>
              </w:rPr>
              <w:t xml:space="preserve">Creare una rete tra cittadini, associazioni e autorità locali all’interno dei territori locali. </w:t>
            </w:r>
          </w:p>
          <w:p w:rsidR="00DF4807" w:rsidRPr="00A06B49" w:rsidRDefault="00DF4807" w:rsidP="0085780E">
            <w:pPr>
              <w:shd w:val="clear" w:color="auto" w:fill="FFFFFF"/>
              <w:spacing w:before="20" w:after="40" w:line="240" w:lineRule="auto"/>
              <w:jc w:val="both"/>
              <w:rPr>
                <w:color w:val="3C434A"/>
                <w:lang w:val="it-IT"/>
              </w:rPr>
            </w:pPr>
            <w:r>
              <w:rPr>
                <w:color w:val="3C434A"/>
                <w:lang w:val="it-IT"/>
              </w:rPr>
              <w:t xml:space="preserve">Per perseguire ciò, il consorzio del progetto organizzerà 4 eventi internazionali aperti al pubblico per lo scambio di buone pratiche a Vicenza, Milano, </w:t>
            </w:r>
            <w:r w:rsidRPr="00A06B49">
              <w:rPr>
                <w:color w:val="3C434A"/>
                <w:lang w:val="it-IT"/>
              </w:rPr>
              <w:t>Grad Vodnjan-Dignan</w:t>
            </w:r>
            <w:r>
              <w:rPr>
                <w:color w:val="3C434A"/>
                <w:lang w:val="it-IT"/>
              </w:rPr>
              <w:t xml:space="preserve">o e Brussels, a partire da gennaio 2024 fino a dicembre 2025. </w:t>
            </w:r>
          </w:p>
          <w:p w:rsidR="00DF4807" w:rsidRPr="00A06B49" w:rsidRDefault="00DF4807" w:rsidP="0085780E">
            <w:pPr>
              <w:shd w:val="clear" w:color="auto" w:fill="FFFFFF"/>
              <w:spacing w:before="20" w:after="40" w:line="240" w:lineRule="auto"/>
              <w:jc w:val="both"/>
              <w:rPr>
                <w:color w:val="3C434A"/>
                <w:lang w:val="it-IT"/>
              </w:rPr>
            </w:pPr>
            <w:r>
              <w:rPr>
                <w:color w:val="3C434A"/>
                <w:lang w:val="it-IT"/>
              </w:rPr>
              <w:t>Al tempo stesso, saranno sviluppati dei “percorsi locali” dopo aver compreso i bisogni locali e aver condotto una mappatura degli stakeholder locali interessati nell’aiuto delle persone giovani e anziane a riconnettersi con la loro comunità.</w:t>
            </w:r>
          </w:p>
          <w:p w:rsidR="00DF4807" w:rsidRPr="0088542F" w:rsidRDefault="00DF4807" w:rsidP="00B73098">
            <w:pPr>
              <w:shd w:val="clear" w:color="auto" w:fill="FFFFFF"/>
              <w:spacing w:before="20" w:after="40"/>
              <w:jc w:val="both"/>
              <w:rPr>
                <w:color w:val="3C434A"/>
              </w:rPr>
            </w:pPr>
          </w:p>
        </w:tc>
      </w:tr>
      <w:tr w:rsidR="00DF4807" w:rsidRPr="0088542F">
        <w:trPr>
          <w:trHeight w:val="433"/>
        </w:trPr>
        <w:tc>
          <w:tcPr>
            <w:tcW w:w="3120" w:type="dxa"/>
            <w:vAlign w:val="center"/>
          </w:tcPr>
          <w:p w:rsidR="00DF4807" w:rsidRPr="0088542F" w:rsidRDefault="00DF4807">
            <w:pPr>
              <w:rPr>
                <w:b/>
                <w:bCs/>
              </w:rPr>
            </w:pPr>
            <w:r w:rsidRPr="0088542F">
              <w:rPr>
                <w:b/>
                <w:bCs/>
              </w:rPr>
              <w:t xml:space="preserve"> Hashtags</w:t>
            </w:r>
            <w:r>
              <w:rPr>
                <w:b/>
                <w:bCs/>
              </w:rPr>
              <w:t xml:space="preserve"> </w:t>
            </w:r>
            <w:smartTag w:uri="urn:schemas-microsoft-com:office:smarttags" w:element="place">
              <w:smartTag w:uri="urn:schemas-microsoft-com:office:smarttags" w:element="State">
                <w:r>
                  <w:rPr>
                    <w:b/>
                    <w:bCs/>
                  </w:rPr>
                  <w:t>del</w:t>
                </w:r>
              </w:smartTag>
            </w:smartTag>
            <w:r>
              <w:rPr>
                <w:b/>
                <w:bCs/>
              </w:rPr>
              <w:t xml:space="preserve"> progetto</w:t>
            </w:r>
          </w:p>
        </w:tc>
        <w:tc>
          <w:tcPr>
            <w:tcW w:w="6656" w:type="dxa"/>
          </w:tcPr>
          <w:p w:rsidR="00DF4807" w:rsidRPr="0088542F" w:rsidRDefault="00DF4807" w:rsidP="00C02EAF">
            <w:pPr>
              <w:jc w:val="both"/>
              <w:rPr>
                <w:color w:val="000000"/>
              </w:rPr>
            </w:pPr>
            <w:r w:rsidRPr="0088542F">
              <w:rPr>
                <w:b/>
                <w:bCs/>
              </w:rPr>
              <w:t>#SPUR #Inclusion #NetworksOfTowns #YouthElderlyWomenAndMigrantsTogether #CERVProgramme</w:t>
            </w:r>
          </w:p>
        </w:tc>
      </w:tr>
      <w:tr w:rsidR="00DF4807" w:rsidRPr="0088542F">
        <w:trPr>
          <w:trHeight w:val="433"/>
        </w:trPr>
        <w:tc>
          <w:tcPr>
            <w:tcW w:w="3120" w:type="dxa"/>
            <w:vAlign w:val="center"/>
          </w:tcPr>
          <w:p w:rsidR="00DF4807" w:rsidRPr="0088542F" w:rsidRDefault="00DF4807">
            <w:pPr>
              <w:rPr>
                <w:b/>
                <w:bCs/>
              </w:rPr>
            </w:pPr>
            <w:r>
              <w:rPr>
                <w:b/>
                <w:bCs/>
              </w:rPr>
              <w:t xml:space="preserve">Pagina  Facebook </w:t>
            </w:r>
            <w:smartTag w:uri="urn:schemas-microsoft-com:office:smarttags" w:element="place">
              <w:smartTag w:uri="urn:schemas-microsoft-com:office:smarttags" w:element="State">
                <w:r>
                  <w:rPr>
                    <w:b/>
                    <w:bCs/>
                  </w:rPr>
                  <w:t>del</w:t>
                </w:r>
              </w:smartTag>
            </w:smartTag>
            <w:r>
              <w:rPr>
                <w:b/>
                <w:bCs/>
              </w:rPr>
              <w:t xml:space="preserve"> progetto </w:t>
            </w:r>
          </w:p>
        </w:tc>
        <w:tc>
          <w:tcPr>
            <w:tcW w:w="6656" w:type="dxa"/>
          </w:tcPr>
          <w:p w:rsidR="00DF4807" w:rsidRPr="0088542F" w:rsidRDefault="00DF4807">
            <w:pPr>
              <w:shd w:val="clear" w:color="auto" w:fill="FFFFFF"/>
              <w:spacing w:before="20" w:after="40"/>
              <w:rPr>
                <w:color w:val="3C434A"/>
              </w:rPr>
            </w:pPr>
            <w:hyperlink r:id="rId7" w:history="1">
              <w:r w:rsidRPr="00D27160">
                <w:rPr>
                  <w:rStyle w:val="Hyperlink"/>
                </w:rPr>
                <w:t>https://www.facebook.com/spurprojectcervprogramme</w:t>
              </w:r>
            </w:hyperlink>
            <w:r>
              <w:rPr>
                <w:color w:val="3C434A"/>
              </w:rPr>
              <w:t xml:space="preserve"> </w:t>
            </w:r>
          </w:p>
        </w:tc>
      </w:tr>
      <w:tr w:rsidR="00DF4807" w:rsidRPr="0088542F">
        <w:trPr>
          <w:trHeight w:val="433"/>
        </w:trPr>
        <w:tc>
          <w:tcPr>
            <w:tcW w:w="3120" w:type="dxa"/>
            <w:vAlign w:val="center"/>
          </w:tcPr>
          <w:p w:rsidR="00DF4807" w:rsidRPr="0088542F" w:rsidRDefault="00DF4807">
            <w:pPr>
              <w:rPr>
                <w:b/>
                <w:bCs/>
              </w:rPr>
            </w:pPr>
            <w:r>
              <w:rPr>
                <w:b/>
                <w:bCs/>
              </w:rPr>
              <w:t xml:space="preserve">Pagina  Instagram  </w:t>
            </w:r>
            <w:smartTag w:uri="urn:schemas-microsoft-com:office:smarttags" w:element="place">
              <w:smartTag w:uri="urn:schemas-microsoft-com:office:smarttags" w:element="State">
                <w:r>
                  <w:rPr>
                    <w:b/>
                    <w:bCs/>
                  </w:rPr>
                  <w:t>del</w:t>
                </w:r>
              </w:smartTag>
            </w:smartTag>
            <w:r>
              <w:rPr>
                <w:b/>
                <w:bCs/>
              </w:rPr>
              <w:t xml:space="preserve"> progetto</w:t>
            </w:r>
          </w:p>
        </w:tc>
        <w:tc>
          <w:tcPr>
            <w:tcW w:w="6656" w:type="dxa"/>
          </w:tcPr>
          <w:p w:rsidR="00DF4807" w:rsidRPr="0088542F" w:rsidRDefault="00DF4807">
            <w:pPr>
              <w:shd w:val="clear" w:color="auto" w:fill="FFFFFF"/>
              <w:spacing w:before="20" w:after="40"/>
              <w:rPr>
                <w:color w:val="3C434A"/>
              </w:rPr>
            </w:pPr>
            <w:hyperlink r:id="rId8" w:history="1">
              <w:r w:rsidRPr="00D27160">
                <w:rPr>
                  <w:rStyle w:val="Hyperlink"/>
                </w:rPr>
                <w:t>https://www.instagram.com/spurproject6/</w:t>
              </w:r>
            </w:hyperlink>
            <w:r>
              <w:rPr>
                <w:color w:val="3C434A"/>
              </w:rPr>
              <w:t xml:space="preserve"> </w:t>
            </w:r>
          </w:p>
        </w:tc>
      </w:tr>
    </w:tbl>
    <w:p w:rsidR="00DF4807" w:rsidRDefault="00DF4807">
      <w:pPr>
        <w:jc w:val="center"/>
        <w:rPr>
          <w:b/>
          <w:bCs/>
          <w:sz w:val="32"/>
          <w:szCs w:val="32"/>
          <w:highlight w:val="yellow"/>
        </w:rPr>
      </w:pPr>
    </w:p>
    <w:p w:rsidR="00DF4807" w:rsidRDefault="00DF4807" w:rsidP="00183435">
      <w:pPr>
        <w:jc w:val="center"/>
        <w:rPr>
          <w:color w:val="000000"/>
        </w:rPr>
      </w:pPr>
      <w:r w:rsidRPr="00D27160">
        <w:rPr>
          <w:noProof/>
          <w:color w:val="000000"/>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A black background with blue textDescription automatically generated" style="width:63.75pt;height:39pt;visibility:visible">
            <v:imagedata r:id="rId9" o:title=""/>
          </v:shape>
        </w:pict>
      </w:r>
      <w:r w:rsidRPr="00D27160">
        <w:rPr>
          <w:noProof/>
          <w:color w:val="000000"/>
          <w:lang w:val="it-IT"/>
        </w:rPr>
        <w:pict>
          <v:shape id="Picture 2" o:spid="_x0000_i1030" type="#_x0000_t75" alt="A close-up of a signDescription automatically generated" style="width:90.75pt;height:38.25pt;visibility:visible">
            <v:imagedata r:id="rId10" o:title=""/>
          </v:shape>
        </w:pict>
      </w:r>
      <w:r w:rsidRPr="00D27160">
        <w:rPr>
          <w:noProof/>
          <w:color w:val="000000"/>
          <w:lang w:val="it-IT"/>
        </w:rPr>
        <w:pict>
          <v:shape id="Picture 3" o:spid="_x0000_i1031" type="#_x0000_t75" alt="A logo with a rainbow colored letterDescription automatically generated with medium confidence" style="width:105pt;height:31.5pt;visibility:visible">
            <v:imagedata r:id="rId11" o:title=""/>
          </v:shape>
        </w:pict>
      </w:r>
      <w:r w:rsidRPr="00D27160">
        <w:rPr>
          <w:noProof/>
          <w:color w:val="000000"/>
          <w:lang w:val="it-IT"/>
        </w:rPr>
        <w:pict>
          <v:shape id="Picture 4" o:spid="_x0000_i1032" type="#_x0000_t75" alt="A red and white shield with a crown and a crownDescription automatically generated" style="width:35.25pt;height:49.5pt;visibility:visible">
            <v:imagedata r:id="rId12" o:title=""/>
          </v:shape>
        </w:pict>
      </w:r>
      <w:r w:rsidRPr="00D27160">
        <w:rPr>
          <w:noProof/>
          <w:color w:val="000000"/>
          <w:lang w:val="it-IT"/>
        </w:rPr>
        <w:pict>
          <v:shape id="Picture 5" o:spid="_x0000_i1033" type="#_x0000_t75" alt="A logo with text and colorful circlesDescription automatically generated" style="width:46.5pt;height:42pt;visibility:visible">
            <v:imagedata r:id="rId13" o:title=""/>
          </v:shape>
        </w:pict>
      </w:r>
      <w:r w:rsidRPr="00D27160">
        <w:rPr>
          <w:noProof/>
          <w:color w:val="000000"/>
          <w:lang w:val="it-IT"/>
        </w:rPr>
        <w:pict>
          <v:shape id="Picture 6" o:spid="_x0000_i1034" type="#_x0000_t75" alt="A cartoon character with textDescription automatically generated" style="width:95.25pt;height:36pt;visibility:visible">
            <v:imagedata r:id="rId14" o:title=""/>
          </v:shape>
        </w:pict>
      </w:r>
    </w:p>
    <w:p w:rsidR="00DF4807" w:rsidRPr="00E11944" w:rsidRDefault="00DF4807" w:rsidP="009F3620">
      <w:pPr>
        <w:jc w:val="both"/>
        <w:rPr>
          <w:color w:val="000000"/>
        </w:rPr>
      </w:pPr>
      <w:r>
        <w:rPr>
          <w:color w:val="000000"/>
        </w:rPr>
        <w:t>---</w:t>
      </w:r>
    </w:p>
    <w:p w:rsidR="00DF4807" w:rsidRPr="000837FE" w:rsidRDefault="00DF4807" w:rsidP="009F3620">
      <w:pPr>
        <w:jc w:val="both"/>
        <w:rPr>
          <w:color w:val="000000"/>
          <w:sz w:val="18"/>
          <w:szCs w:val="18"/>
        </w:rPr>
      </w:pPr>
      <w:r w:rsidRPr="000837FE">
        <w:rPr>
          <w:color w:val="000000"/>
          <w:sz w:val="18"/>
          <w:szCs w:val="18"/>
        </w:rPr>
        <w:t xml:space="preserve">“Funded by the European Union. Views and opinions expressed are however those of the author only and do not necessarily reflect those of the European Union or the European Education and Culture Executive Agency (EACEA). Neither the European Union nor the granting authority can be held responsible for them” </w:t>
      </w:r>
    </w:p>
    <w:p w:rsidR="00DF4807" w:rsidRPr="007C4BA1" w:rsidRDefault="00DF4807" w:rsidP="007C4BA1">
      <w:pPr>
        <w:jc w:val="both"/>
        <w:rPr>
          <w:b/>
          <w:bCs/>
          <w:sz w:val="18"/>
          <w:szCs w:val="18"/>
          <w:highlight w:val="yellow"/>
          <w:lang w:val="it-IT"/>
        </w:rPr>
      </w:pPr>
      <w:r w:rsidRPr="007C4BA1">
        <w:rPr>
          <w:color w:val="000000"/>
          <w:sz w:val="18"/>
          <w:szCs w:val="18"/>
          <w:lang w:val="it-IT"/>
        </w:rPr>
        <w:t>“Finanziato dall’Unione Europea. I punti di vista e le opinioni espressi sono tuttavia esclusivamente quelli dell'autore e non riflettono necessariamente quelli dell'Unione Europea o dell'Agenzia esecutiva europea per l'istruzione e la cultura (EACEA). Né l’Unione Europea né l’autorità concedente possono essere ritenuti responsabili per essi</w:t>
      </w:r>
    </w:p>
    <w:sectPr w:rsidR="00DF4807" w:rsidRPr="007C4BA1" w:rsidSect="0033737F">
      <w:headerReference w:type="default" r:id="rId15"/>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807" w:rsidRDefault="00DF4807" w:rsidP="00C02EAF">
      <w:pPr>
        <w:spacing w:after="0" w:line="240" w:lineRule="auto"/>
      </w:pPr>
      <w:r>
        <w:separator/>
      </w:r>
    </w:p>
  </w:endnote>
  <w:endnote w:type="continuationSeparator" w:id="0">
    <w:p w:rsidR="00DF4807" w:rsidRDefault="00DF4807" w:rsidP="00C02E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Roboto">
    <w:altName w:val="Helvetica"/>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807" w:rsidRDefault="00DF4807" w:rsidP="00C02EAF">
      <w:pPr>
        <w:spacing w:after="0" w:line="240" w:lineRule="auto"/>
      </w:pPr>
      <w:r>
        <w:separator/>
      </w:r>
    </w:p>
  </w:footnote>
  <w:footnote w:type="continuationSeparator" w:id="0">
    <w:p w:rsidR="00DF4807" w:rsidRDefault="00DF4807" w:rsidP="00C02E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807" w:rsidRPr="00E11944" w:rsidRDefault="00DF4807" w:rsidP="00D27160">
    <w:pPr>
      <w:pStyle w:val="Header"/>
      <w:tabs>
        <w:tab w:val="clear" w:pos="4513"/>
        <w:tab w:val="clear" w:pos="9026"/>
        <w:tab w:val="right" w:pos="9638"/>
      </w:tabs>
      <w:jc w:val="right"/>
    </w:pPr>
    <w:r>
      <w:rPr>
        <w:noProof/>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A close-up of a signDescription automatically generated" style="position:absolute;left:0;text-align:left;margin-left:108pt;margin-top:17.45pt;width:90.75pt;height:38.25pt;z-index:251660288;visibility:visible">
          <v:imagedata r:id="rId1" o:title=""/>
          <w10:wrap type="square"/>
        </v:shape>
      </w:pict>
    </w:r>
    <w:r>
      <w:rPr>
        <w:noProof/>
        <w:lang w:val="it-IT"/>
      </w:rPr>
      <w:pict>
        <v:shape id="_x0000_s2050" type="#_x0000_t75" alt="A blue sign with black textDescription automatically generated" style="position:absolute;left:0;text-align:left;margin-left:243pt;margin-top:17.45pt;width:97.5pt;height:52.5pt;z-index:251661312;visibility:visible">
          <v:imagedata r:id="rId2" o:title=""/>
          <w10:wrap type="square"/>
        </v:shape>
      </w:pict>
    </w:r>
    <w:r w:rsidRPr="00D27160">
      <w:rPr>
        <w:noProof/>
        <w:lang w:val="it-IT"/>
      </w:rPr>
      <w:pict>
        <v:shape id="Picture 1" o:spid="_x0000_i1027" type="#_x0000_t75" alt="A black and yellow logoDescription automatically generated" style="width:92.25pt;height:65.25pt;visibility:visible">
          <v:imagedata r:id="rId3" o:title=""/>
        </v:shape>
      </w:pict>
    </w:r>
    <w:r>
      <w:t xml:space="preserve">                                      </w:t>
    </w:r>
    <w:r>
      <w:rPr>
        <w:noProof/>
        <w:lang w:val="it-IT"/>
      </w:rPr>
      <w:tab/>
    </w:r>
    <w:r w:rsidRPr="00D27160">
      <w:rPr>
        <w:noProof/>
        <w:lang w:val="it-IT"/>
      </w:rPr>
      <w:pict>
        <v:shape id="_x0000_i1028" type="#_x0000_t75" alt="A blue flag with yellow starsDescription automatically generated" style="width:69.75pt;height:70.5pt;visibility:visible">
          <v:imagedata r:id="rId4" o:title=""/>
        </v:shape>
      </w:pict>
    </w:r>
  </w:p>
  <w:p w:rsidR="00DF4807" w:rsidRPr="00397417" w:rsidRDefault="00DF4807" w:rsidP="003974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B732E"/>
    <w:multiLevelType w:val="hybridMultilevel"/>
    <w:tmpl w:val="D146EE48"/>
    <w:lvl w:ilvl="0" w:tplc="FEB29FD2">
      <w:start w:val="31"/>
      <w:numFmt w:val="bullet"/>
      <w:lvlText w:val="-"/>
      <w:lvlJc w:val="left"/>
      <w:pPr>
        <w:ind w:left="720" w:hanging="360"/>
      </w:pPr>
      <w:rPr>
        <w:rFonts w:ascii="Roboto" w:eastAsia="Times New Roman" w:hAnsi="Roboto"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283"/>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673A"/>
    <w:rsid w:val="00032773"/>
    <w:rsid w:val="000837FE"/>
    <w:rsid w:val="00085B64"/>
    <w:rsid w:val="00183435"/>
    <w:rsid w:val="001904F3"/>
    <w:rsid w:val="002171B9"/>
    <w:rsid w:val="002377A6"/>
    <w:rsid w:val="002D0396"/>
    <w:rsid w:val="0033737F"/>
    <w:rsid w:val="00397417"/>
    <w:rsid w:val="003A7B40"/>
    <w:rsid w:val="003D3E5F"/>
    <w:rsid w:val="003F2BE4"/>
    <w:rsid w:val="00442B7E"/>
    <w:rsid w:val="004A673A"/>
    <w:rsid w:val="0071181B"/>
    <w:rsid w:val="007C4BA1"/>
    <w:rsid w:val="0085780E"/>
    <w:rsid w:val="0087290E"/>
    <w:rsid w:val="0088542F"/>
    <w:rsid w:val="0099063F"/>
    <w:rsid w:val="009F3620"/>
    <w:rsid w:val="00A06B49"/>
    <w:rsid w:val="00AE282A"/>
    <w:rsid w:val="00B73098"/>
    <w:rsid w:val="00BA350C"/>
    <w:rsid w:val="00C02EAF"/>
    <w:rsid w:val="00D27160"/>
    <w:rsid w:val="00DF4807"/>
    <w:rsid w:val="00E11944"/>
    <w:rsid w:val="00E242C2"/>
    <w:rsid w:val="00E24572"/>
    <w:rsid w:val="00E906BE"/>
    <w:rsid w:val="00F82D59"/>
    <w:rsid w:val="2668964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date"/>
  <w:smartTagType w:namespaceuri="urn:schemas-microsoft-com:office:smarttags" w:name="phon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37F"/>
    <w:pPr>
      <w:spacing w:after="160" w:line="259" w:lineRule="auto"/>
    </w:pPr>
    <w:rPr>
      <w:lang w:val="en-GB"/>
    </w:rPr>
  </w:style>
  <w:style w:type="paragraph" w:styleId="Heading1">
    <w:name w:val="heading 1"/>
    <w:basedOn w:val="Normal"/>
    <w:next w:val="Normal"/>
    <w:link w:val="Heading1Char"/>
    <w:uiPriority w:val="99"/>
    <w:qFormat/>
    <w:rsid w:val="0033737F"/>
    <w:pPr>
      <w:keepNext/>
      <w:keepLines/>
      <w:spacing w:before="480" w:after="120"/>
      <w:outlineLvl w:val="0"/>
    </w:pPr>
    <w:rPr>
      <w:b/>
      <w:bCs/>
      <w:sz w:val="48"/>
      <w:szCs w:val="48"/>
    </w:rPr>
  </w:style>
  <w:style w:type="paragraph" w:styleId="Heading2">
    <w:name w:val="heading 2"/>
    <w:basedOn w:val="Normal"/>
    <w:next w:val="Normal"/>
    <w:link w:val="Heading2Char"/>
    <w:uiPriority w:val="99"/>
    <w:qFormat/>
    <w:rsid w:val="0033737F"/>
    <w:pPr>
      <w:keepNext/>
      <w:keepLines/>
      <w:spacing w:before="360" w:after="80"/>
      <w:outlineLvl w:val="1"/>
    </w:pPr>
    <w:rPr>
      <w:b/>
      <w:bCs/>
      <w:sz w:val="36"/>
      <w:szCs w:val="36"/>
    </w:rPr>
  </w:style>
  <w:style w:type="paragraph" w:styleId="Heading3">
    <w:name w:val="heading 3"/>
    <w:basedOn w:val="Normal"/>
    <w:next w:val="Normal"/>
    <w:link w:val="Heading3Char"/>
    <w:uiPriority w:val="99"/>
    <w:qFormat/>
    <w:rsid w:val="0033737F"/>
    <w:pPr>
      <w:keepNext/>
      <w:keepLines/>
      <w:spacing w:before="280" w:after="80"/>
      <w:outlineLvl w:val="2"/>
    </w:pPr>
    <w:rPr>
      <w:b/>
      <w:bCs/>
      <w:sz w:val="28"/>
      <w:szCs w:val="28"/>
    </w:rPr>
  </w:style>
  <w:style w:type="paragraph" w:styleId="Heading4">
    <w:name w:val="heading 4"/>
    <w:basedOn w:val="Normal"/>
    <w:next w:val="Normal"/>
    <w:link w:val="Heading4Char"/>
    <w:uiPriority w:val="99"/>
    <w:qFormat/>
    <w:rsid w:val="0033737F"/>
    <w:pPr>
      <w:keepNext/>
      <w:keepLines/>
      <w:spacing w:before="240" w:after="40"/>
      <w:outlineLvl w:val="3"/>
    </w:pPr>
    <w:rPr>
      <w:b/>
      <w:bCs/>
      <w:sz w:val="24"/>
      <w:szCs w:val="24"/>
    </w:rPr>
  </w:style>
  <w:style w:type="paragraph" w:styleId="Heading5">
    <w:name w:val="heading 5"/>
    <w:basedOn w:val="Normal"/>
    <w:next w:val="Normal"/>
    <w:link w:val="Heading5Char"/>
    <w:uiPriority w:val="99"/>
    <w:qFormat/>
    <w:rsid w:val="0033737F"/>
    <w:pPr>
      <w:keepNext/>
      <w:keepLines/>
      <w:spacing w:before="220" w:after="40"/>
      <w:outlineLvl w:val="4"/>
    </w:pPr>
    <w:rPr>
      <w:b/>
      <w:bCs/>
    </w:rPr>
  </w:style>
  <w:style w:type="paragraph" w:styleId="Heading6">
    <w:name w:val="heading 6"/>
    <w:basedOn w:val="Normal"/>
    <w:next w:val="Normal"/>
    <w:link w:val="Heading6Char"/>
    <w:uiPriority w:val="99"/>
    <w:qFormat/>
    <w:rsid w:val="0033737F"/>
    <w:pPr>
      <w:keepNext/>
      <w:keepLines/>
      <w:spacing w:before="200" w:after="40"/>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0C4"/>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5330C4"/>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5330C4"/>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5330C4"/>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5330C4"/>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5330C4"/>
    <w:rPr>
      <w:rFonts w:asciiTheme="minorHAnsi" w:eastAsiaTheme="minorEastAsia" w:hAnsiTheme="minorHAnsi" w:cstheme="minorBidi"/>
      <w:b/>
      <w:bCs/>
      <w:lang w:val="en-GB"/>
    </w:rPr>
  </w:style>
  <w:style w:type="paragraph" w:styleId="Title">
    <w:name w:val="Title"/>
    <w:basedOn w:val="Normal"/>
    <w:next w:val="Normal"/>
    <w:link w:val="TitleChar"/>
    <w:uiPriority w:val="99"/>
    <w:qFormat/>
    <w:rsid w:val="0033737F"/>
    <w:pPr>
      <w:keepNext/>
      <w:keepLines/>
      <w:spacing w:before="480" w:after="120"/>
    </w:pPr>
    <w:rPr>
      <w:b/>
      <w:bCs/>
      <w:sz w:val="72"/>
      <w:szCs w:val="72"/>
    </w:rPr>
  </w:style>
  <w:style w:type="character" w:customStyle="1" w:styleId="TitleChar">
    <w:name w:val="Title Char"/>
    <w:basedOn w:val="DefaultParagraphFont"/>
    <w:link w:val="Title"/>
    <w:uiPriority w:val="10"/>
    <w:rsid w:val="005330C4"/>
    <w:rPr>
      <w:rFonts w:asciiTheme="majorHAnsi" w:eastAsiaTheme="majorEastAsia" w:hAnsiTheme="majorHAnsi" w:cstheme="majorBidi"/>
      <w:b/>
      <w:bCs/>
      <w:kern w:val="28"/>
      <w:sz w:val="32"/>
      <w:szCs w:val="32"/>
      <w:lang w:val="en-GB"/>
    </w:rPr>
  </w:style>
  <w:style w:type="paragraph" w:styleId="Subtitle">
    <w:name w:val="Subtitle"/>
    <w:basedOn w:val="Normal"/>
    <w:next w:val="Normal"/>
    <w:link w:val="SubtitleChar"/>
    <w:uiPriority w:val="99"/>
    <w:qFormat/>
    <w:rsid w:val="0033737F"/>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330C4"/>
    <w:rPr>
      <w:rFonts w:asciiTheme="majorHAnsi" w:eastAsiaTheme="majorEastAsia" w:hAnsiTheme="majorHAnsi" w:cstheme="majorBidi"/>
      <w:sz w:val="24"/>
      <w:szCs w:val="24"/>
      <w:lang w:val="en-GB"/>
    </w:rPr>
  </w:style>
  <w:style w:type="table" w:customStyle="1" w:styleId="Stile">
    <w:name w:val="Stile"/>
    <w:uiPriority w:val="99"/>
    <w:rsid w:val="0033737F"/>
    <w:rPr>
      <w:sz w:val="20"/>
      <w:szCs w:val="20"/>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99"/>
    <w:qFormat/>
    <w:rsid w:val="002171B9"/>
    <w:pPr>
      <w:ind w:left="720"/>
      <w:contextualSpacing/>
    </w:pPr>
  </w:style>
  <w:style w:type="paragraph" w:styleId="Header">
    <w:name w:val="header"/>
    <w:basedOn w:val="Normal"/>
    <w:link w:val="HeaderChar"/>
    <w:uiPriority w:val="99"/>
    <w:rsid w:val="00C02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EAF"/>
  </w:style>
  <w:style w:type="paragraph" w:styleId="Footer">
    <w:name w:val="footer"/>
    <w:basedOn w:val="Normal"/>
    <w:link w:val="FooterChar"/>
    <w:uiPriority w:val="99"/>
    <w:rsid w:val="00C02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EAF"/>
  </w:style>
  <w:style w:type="character" w:styleId="Hyperlink">
    <w:name w:val="Hyperlink"/>
    <w:basedOn w:val="DefaultParagraphFont"/>
    <w:uiPriority w:val="99"/>
    <w:rsid w:val="0071181B"/>
    <w:rPr>
      <w:color w:val="0000FF"/>
      <w:u w:val="single"/>
    </w:rPr>
  </w:style>
  <w:style w:type="character" w:customStyle="1" w:styleId="UnresolvedMention">
    <w:name w:val="Unresolved Mention"/>
    <w:basedOn w:val="DefaultParagraphFont"/>
    <w:uiPriority w:val="99"/>
    <w:semiHidden/>
    <w:rsid w:val="0071181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purproject6/"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facebook.com/spurprojectcervprogramme"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2.jpe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2</Pages>
  <Words>550</Words>
  <Characters>3141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SPUR – SOCIAL POSTCOVID URBAN REVITALIZATION</dc:title>
  <dc:subject/>
  <dc:creator/>
  <cp:keywords/>
  <dc:description/>
  <cp:lastModifiedBy>mdamiata</cp:lastModifiedBy>
  <cp:revision>7</cp:revision>
  <cp:lastPrinted>2024-03-26T09:52:00Z</cp:lastPrinted>
  <dcterms:created xsi:type="dcterms:W3CDTF">2024-03-26T09:51:00Z</dcterms:created>
  <dcterms:modified xsi:type="dcterms:W3CDTF">2024-03-26T10:42:00Z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0x01010022CE6ACCAF88BB4CA465831C19FFD916</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